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B1" w:rsidRDefault="00662DB1" w:rsidP="00052B7B">
      <w:pPr>
        <w:jc w:val="center"/>
        <w:rPr>
          <w:rFonts w:ascii="Palatino" w:hAnsi="Palatino" w:cs="Palatino"/>
          <w:b/>
          <w:bCs/>
          <w:color w:val="000000"/>
        </w:rPr>
      </w:pPr>
    </w:p>
    <w:p w:rsidR="00662DB1" w:rsidRDefault="00662DB1" w:rsidP="00052B7B">
      <w:pPr>
        <w:jc w:val="center"/>
        <w:rPr>
          <w:rFonts w:ascii="Palatino" w:hAnsi="Palatino" w:cs="Palatino"/>
          <w:b/>
          <w:bCs/>
          <w:color w:val="000000"/>
        </w:rPr>
      </w:pPr>
    </w:p>
    <w:p w:rsidR="00662DB1" w:rsidRDefault="00662DB1" w:rsidP="00052B7B">
      <w:pPr>
        <w:jc w:val="center"/>
        <w:rPr>
          <w:rFonts w:ascii="Palatino" w:hAnsi="Palatino" w:cs="Palatino"/>
          <w:b/>
          <w:bCs/>
          <w:color w:val="000000"/>
        </w:rPr>
      </w:pPr>
    </w:p>
    <w:p w:rsidR="00662DB1" w:rsidRDefault="00662DB1" w:rsidP="00052B7B">
      <w:pPr>
        <w:jc w:val="center"/>
        <w:rPr>
          <w:rFonts w:ascii="Palatino" w:hAnsi="Palatino" w:cs="Palatino"/>
          <w:b/>
          <w:bCs/>
          <w:color w:val="000000"/>
        </w:rPr>
      </w:pPr>
    </w:p>
    <w:p w:rsidR="00662DB1" w:rsidRDefault="00662DB1" w:rsidP="00052B7B">
      <w:pPr>
        <w:jc w:val="center"/>
        <w:rPr>
          <w:rFonts w:ascii="Palatino" w:hAnsi="Palatino" w:cs="Palatino"/>
          <w:b/>
          <w:bCs/>
          <w:color w:val="000000"/>
        </w:rPr>
      </w:pPr>
    </w:p>
    <w:p w:rsidR="00662DB1" w:rsidRDefault="00662DB1" w:rsidP="00052B7B">
      <w:pPr>
        <w:jc w:val="center"/>
        <w:rPr>
          <w:rFonts w:ascii="Palatino" w:hAnsi="Palatino" w:cs="Palatino"/>
          <w:b/>
          <w:bCs/>
          <w:color w:val="000000"/>
        </w:rPr>
      </w:pPr>
    </w:p>
    <w:p w:rsidR="00662DB1" w:rsidRDefault="00662DB1" w:rsidP="00052B7B">
      <w:pPr>
        <w:jc w:val="center"/>
        <w:rPr>
          <w:rFonts w:ascii="Palatino" w:hAnsi="Palatino" w:cs="Palatino"/>
          <w:b/>
          <w:bCs/>
          <w:color w:val="000000"/>
        </w:rPr>
      </w:pPr>
    </w:p>
    <w:p w:rsidR="00662DB1" w:rsidRDefault="00662DB1" w:rsidP="00052B7B">
      <w:pPr>
        <w:jc w:val="center"/>
        <w:rPr>
          <w:rFonts w:ascii="Palatino" w:hAnsi="Palatino" w:cs="Palatino"/>
          <w:b/>
          <w:bCs/>
          <w:color w:val="000000"/>
        </w:rPr>
      </w:pPr>
      <w:r>
        <w:rPr>
          <w:rFonts w:ascii="Palatino" w:hAnsi="Palatino" w:cs="Palatino"/>
          <w:b/>
          <w:bCs/>
          <w:color w:val="000000"/>
        </w:rPr>
        <w:t>Board of Education Regular Meeting Agenda</w:t>
      </w:r>
    </w:p>
    <w:p w:rsidR="00662DB1" w:rsidRDefault="00662DB1" w:rsidP="00052B7B">
      <w:pPr>
        <w:jc w:val="center"/>
        <w:rPr>
          <w:rFonts w:ascii="Palatino" w:hAnsi="Palatino" w:cs="Palatino"/>
          <w:b/>
          <w:bCs/>
          <w:color w:val="00000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" w:hAnsi="Palatino" w:cs="Palatino"/>
              <w:b/>
              <w:bCs/>
              <w:color w:val="000000"/>
            </w:rPr>
            <w:t>Burwell</w:t>
          </w:r>
        </w:smartTag>
        <w:r>
          <w:rPr>
            <w:rFonts w:ascii="Palatino" w:hAnsi="Palatino" w:cs="Palatino"/>
            <w:b/>
            <w:bCs/>
            <w:color w:val="000000"/>
          </w:rPr>
          <w:t xml:space="preserve"> </w:t>
        </w:r>
        <w:smartTag w:uri="urn:schemas-microsoft-com:office:smarttags" w:element="place">
          <w:r>
            <w:rPr>
              <w:rFonts w:ascii="Palatino" w:hAnsi="Palatino" w:cs="Palatino"/>
              <w:b/>
              <w:bCs/>
              <w:color w:val="000000"/>
            </w:rPr>
            <w:t>Jr.-Sr.</w:t>
          </w:r>
        </w:smartTag>
        <w:r>
          <w:rPr>
            <w:rFonts w:ascii="Palatino" w:hAnsi="Palatino" w:cs="Palatino"/>
            <w:b/>
            <w:bCs/>
            <w:color w:val="000000"/>
          </w:rPr>
          <w:t xml:space="preserve"> </w:t>
        </w:r>
        <w:smartTag w:uri="urn:schemas-microsoft-com:office:smarttags" w:element="place">
          <w:r>
            <w:rPr>
              <w:rFonts w:ascii="Palatino" w:hAnsi="Palatino" w:cs="Palatino"/>
              <w:b/>
              <w:bCs/>
              <w:color w:val="000000"/>
            </w:rPr>
            <w:t>High School</w:t>
          </w:r>
        </w:smartTag>
      </w:smartTag>
      <w:r>
        <w:rPr>
          <w:rFonts w:ascii="Palatino" w:hAnsi="Palatino" w:cs="Palatino"/>
          <w:b/>
          <w:bCs/>
          <w:color w:val="000000"/>
        </w:rPr>
        <w:t xml:space="preserve"> Library</w:t>
      </w:r>
    </w:p>
    <w:p w:rsidR="00662DB1" w:rsidRDefault="00662DB1" w:rsidP="00052B7B">
      <w:pPr>
        <w:jc w:val="center"/>
        <w:rPr>
          <w:rFonts w:ascii="Palatino" w:hAnsi="Palatino" w:cs="Palatino"/>
          <w:b/>
          <w:bCs/>
          <w:color w:val="000000"/>
        </w:rPr>
      </w:pPr>
      <w:r>
        <w:rPr>
          <w:rFonts w:ascii="Palatino" w:hAnsi="Palatino" w:cs="Palatino"/>
          <w:b/>
          <w:bCs/>
          <w:color w:val="000000"/>
        </w:rPr>
        <w:t>April 16, 2012</w:t>
      </w:r>
    </w:p>
    <w:p w:rsidR="00662DB1" w:rsidRDefault="00662DB1" w:rsidP="00052B7B">
      <w:pPr>
        <w:jc w:val="center"/>
        <w:rPr>
          <w:rFonts w:ascii="Palatino" w:hAnsi="Palatino" w:cs="Palatino"/>
          <w:b/>
          <w:bCs/>
          <w:color w:val="000000"/>
        </w:rPr>
      </w:pPr>
      <w:r>
        <w:rPr>
          <w:rFonts w:ascii="Palatino" w:hAnsi="Palatino" w:cs="Palatino"/>
          <w:b/>
          <w:bCs/>
          <w:color w:val="000000"/>
        </w:rPr>
        <w:t>8:00 p.m.</w:t>
      </w:r>
    </w:p>
    <w:p w:rsidR="00662DB1" w:rsidRDefault="00662DB1" w:rsidP="00052B7B">
      <w:pPr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>1.</w:t>
      </w:r>
      <w:r>
        <w:rPr>
          <w:rFonts w:ascii="Palatino" w:hAnsi="Palatino" w:cs="Palatino"/>
          <w:color w:val="000000"/>
        </w:rPr>
        <w:tab/>
        <w:t>Call to order.</w:t>
      </w:r>
    </w:p>
    <w:p w:rsidR="00662DB1" w:rsidRDefault="00662DB1" w:rsidP="00052B7B">
      <w:pPr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>2.</w:t>
      </w:r>
      <w:r>
        <w:rPr>
          <w:rFonts w:ascii="Palatino" w:hAnsi="Palatino" w:cs="Palatino"/>
          <w:color w:val="000000"/>
        </w:rPr>
        <w:tab/>
        <w:t>Roll call/welcome.</w:t>
      </w:r>
    </w:p>
    <w:p w:rsidR="00662DB1" w:rsidRDefault="00662DB1" w:rsidP="00052B7B">
      <w:pPr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>3.</w:t>
      </w:r>
      <w:r>
        <w:rPr>
          <w:rFonts w:ascii="Palatino" w:hAnsi="Palatino" w:cs="Palatino"/>
          <w:color w:val="000000"/>
        </w:rPr>
        <w:tab/>
        <w:t>Approval of past minutes.</w:t>
      </w:r>
    </w:p>
    <w:p w:rsidR="00662DB1" w:rsidRDefault="00662DB1" w:rsidP="00052B7B">
      <w:pPr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>4.</w:t>
      </w:r>
      <w:r>
        <w:rPr>
          <w:rFonts w:ascii="Palatino" w:hAnsi="Palatino" w:cs="Palatino"/>
          <w:color w:val="000000"/>
        </w:rPr>
        <w:tab/>
        <w:t>Treasurer’s Report.</w:t>
      </w:r>
    </w:p>
    <w:p w:rsidR="00662DB1" w:rsidRDefault="00662DB1" w:rsidP="00052B7B">
      <w:pPr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>5.</w:t>
      </w:r>
      <w:r>
        <w:rPr>
          <w:rFonts w:ascii="Palatino" w:hAnsi="Palatino" w:cs="Palatino"/>
          <w:color w:val="000000"/>
        </w:rPr>
        <w:tab/>
        <w:t>Payment of Claims.</w:t>
      </w:r>
    </w:p>
    <w:p w:rsidR="00662DB1" w:rsidRDefault="00662DB1" w:rsidP="00052B7B">
      <w:pPr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>6.</w:t>
      </w:r>
      <w:r>
        <w:rPr>
          <w:rFonts w:ascii="Palatino" w:hAnsi="Palatino" w:cs="Palatino"/>
          <w:color w:val="000000"/>
        </w:rPr>
        <w:tab/>
        <w:t>Audiences</w:t>
      </w:r>
    </w:p>
    <w:p w:rsidR="00662DB1" w:rsidRDefault="00662DB1" w:rsidP="00052B7B">
      <w:pPr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>7.</w:t>
      </w:r>
      <w:r>
        <w:rPr>
          <w:rFonts w:ascii="Palatino" w:hAnsi="Palatino" w:cs="Palatino"/>
          <w:color w:val="000000"/>
        </w:rPr>
        <w:tab/>
        <w:t>Old Business.</w:t>
      </w:r>
    </w:p>
    <w:p w:rsidR="00662DB1" w:rsidRDefault="00662DB1" w:rsidP="00052B7B">
      <w:pPr>
        <w:ind w:left="1440"/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>a.  Implement a One-to-One Computer Initiative for juniors and seniors starting in the 2012-2013 school year.</w:t>
      </w:r>
    </w:p>
    <w:p w:rsidR="00662DB1" w:rsidRDefault="00662DB1" w:rsidP="00052B7B">
      <w:pPr>
        <w:ind w:left="1440"/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>b.  Enter into Three-Year Lease with Capital Technology and Leasing to lease 80 laptop computers.</w:t>
      </w:r>
      <w:r>
        <w:rPr>
          <w:rFonts w:ascii="Palatino" w:hAnsi="Palatino" w:cs="Palatino"/>
          <w:color w:val="000000"/>
        </w:rPr>
        <w:tab/>
      </w:r>
    </w:p>
    <w:p w:rsidR="00662DB1" w:rsidRDefault="00662DB1" w:rsidP="00052B7B">
      <w:pPr>
        <w:ind w:left="1440"/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</w:r>
    </w:p>
    <w:p w:rsidR="00662DB1" w:rsidRDefault="00662DB1" w:rsidP="00052B7B">
      <w:pPr>
        <w:numPr>
          <w:ilvl w:val="0"/>
          <w:numId w:val="1"/>
        </w:numPr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>New Business.</w:t>
      </w:r>
    </w:p>
    <w:p w:rsidR="00662DB1" w:rsidRDefault="00662DB1" w:rsidP="00052B7B">
      <w:pPr>
        <w:pStyle w:val="ListParagraph"/>
        <w:numPr>
          <w:ilvl w:val="0"/>
          <w:numId w:val="2"/>
        </w:numPr>
        <w:rPr>
          <w:rFonts w:ascii="Palatino" w:hAnsi="Palatino" w:cs="Palatino"/>
          <w:color w:val="000000"/>
        </w:rPr>
      </w:pPr>
      <w:r w:rsidRPr="00052B7B">
        <w:rPr>
          <w:rFonts w:ascii="Palatino" w:hAnsi="Palatino" w:cs="Palatino"/>
          <w:color w:val="000000"/>
        </w:rPr>
        <w:t xml:space="preserve">Accept Kathy Mann’s Resignation as 7-12 </w:t>
      </w:r>
      <w:r>
        <w:rPr>
          <w:rFonts w:ascii="Palatino" w:hAnsi="Palatino" w:cs="Palatino"/>
          <w:color w:val="000000"/>
        </w:rPr>
        <w:t>Media &amp; Family Consumer Science Teacher.</w:t>
      </w:r>
    </w:p>
    <w:p w:rsidR="00662DB1" w:rsidRDefault="00662DB1" w:rsidP="00052B7B">
      <w:pPr>
        <w:pStyle w:val="ListParagraph"/>
        <w:numPr>
          <w:ilvl w:val="0"/>
          <w:numId w:val="2"/>
        </w:numPr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>Discussion on Family Consumer Science/Home Economics.</w:t>
      </w:r>
    </w:p>
    <w:p w:rsidR="00662DB1" w:rsidRDefault="00662DB1" w:rsidP="00052B7B">
      <w:pPr>
        <w:pStyle w:val="ListParagraph"/>
        <w:numPr>
          <w:ilvl w:val="0"/>
          <w:numId w:val="2"/>
        </w:numPr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>Purchase Copier for the High School Office.</w:t>
      </w:r>
    </w:p>
    <w:p w:rsidR="00662DB1" w:rsidRPr="00052B7B" w:rsidRDefault="00662DB1" w:rsidP="00052B7B">
      <w:pPr>
        <w:pStyle w:val="ListParagraph"/>
        <w:numPr>
          <w:ilvl w:val="0"/>
          <w:numId w:val="2"/>
        </w:numPr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>Elementary Teaching Assignments for 2012-2013.</w:t>
      </w:r>
    </w:p>
    <w:p w:rsidR="00662DB1" w:rsidRDefault="00662DB1" w:rsidP="00052B7B">
      <w:pPr>
        <w:ind w:left="1440"/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>e.  Policy Review-Article 8:  Bylaws of the Board of Education</w:t>
      </w:r>
    </w:p>
    <w:p w:rsidR="00662DB1" w:rsidRDefault="00662DB1" w:rsidP="00052B7B">
      <w:pPr>
        <w:ind w:left="1440"/>
        <w:rPr>
          <w:rFonts w:ascii="Palatino" w:hAnsi="Palatino" w:cs="Palatino"/>
          <w:color w:val="000000"/>
          <w:u w:val="single"/>
        </w:rPr>
      </w:pP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  <w:u w:val="single"/>
        </w:rPr>
        <w:t>Methods of Operation</w:t>
      </w:r>
    </w:p>
    <w:p w:rsidR="00662DB1" w:rsidRDefault="00662DB1" w:rsidP="00052B7B">
      <w:pPr>
        <w:ind w:left="1440"/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ab/>
        <w:t>Introductory Statement</w:t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  <w:t>8300</w:t>
      </w:r>
    </w:p>
    <w:p w:rsidR="00662DB1" w:rsidRDefault="00662DB1" w:rsidP="00052B7B">
      <w:pPr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  <w:t>Adoption and Amendment of Bylaws</w:t>
      </w:r>
    </w:p>
    <w:p w:rsidR="00662DB1" w:rsidRDefault="00662DB1" w:rsidP="00052B7B">
      <w:pPr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  <w:t>And Policies</w:t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  <w:t>8305</w:t>
      </w:r>
    </w:p>
    <w:p w:rsidR="00662DB1" w:rsidRDefault="00662DB1" w:rsidP="00052B7B">
      <w:pPr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  <w:t>Adoption and Amendment of</w:t>
      </w:r>
    </w:p>
    <w:p w:rsidR="00662DB1" w:rsidRDefault="00662DB1" w:rsidP="00052B7B">
      <w:pPr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  <w:t>Administrative Regulations</w:t>
      </w:r>
      <w:r>
        <w:rPr>
          <w:rFonts w:ascii="Palatino" w:hAnsi="Palatino" w:cs="Palatino"/>
          <w:color w:val="000000"/>
        </w:rPr>
        <w:tab/>
        <w:t>8310</w:t>
      </w:r>
    </w:p>
    <w:p w:rsidR="00662DB1" w:rsidRDefault="00662DB1" w:rsidP="00052B7B">
      <w:pPr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  <w:t>Suspensions of Policies, Bylaws,</w:t>
      </w:r>
    </w:p>
    <w:p w:rsidR="00662DB1" w:rsidRDefault="00662DB1" w:rsidP="00052B7B">
      <w:pPr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  <w:t>And Regulations</w:t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  <w:t>8315</w:t>
      </w:r>
    </w:p>
    <w:p w:rsidR="00662DB1" w:rsidRDefault="00662DB1" w:rsidP="00052B7B">
      <w:pPr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  <w:t>Types of Board Meetings</w:t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  <w:t>8320</w:t>
      </w:r>
    </w:p>
    <w:p w:rsidR="00662DB1" w:rsidRDefault="00662DB1" w:rsidP="00052B7B">
      <w:pPr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  <w:t>The Construction and Delivery</w:t>
      </w:r>
    </w:p>
    <w:p w:rsidR="00662DB1" w:rsidRDefault="00662DB1" w:rsidP="00052B7B">
      <w:pPr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  <w:t>Of an Agenda</w:t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  <w:t>8325</w:t>
      </w:r>
    </w:p>
    <w:p w:rsidR="00662DB1" w:rsidRDefault="00662DB1" w:rsidP="00052B7B">
      <w:pPr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  <w:t>Public Notice and Notification</w:t>
      </w:r>
    </w:p>
    <w:p w:rsidR="00662DB1" w:rsidRDefault="00662DB1" w:rsidP="00052B7B">
      <w:pPr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  <w:t>Of Members</w:t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  <w:t>8330</w:t>
      </w:r>
    </w:p>
    <w:p w:rsidR="00662DB1" w:rsidRDefault="00662DB1" w:rsidP="00052B7B">
      <w:pPr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  <w:t>Meeting Conduct</w:t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  <w:t>8335</w:t>
      </w:r>
    </w:p>
    <w:p w:rsidR="00662DB1" w:rsidRDefault="00662DB1" w:rsidP="00052B7B">
      <w:pPr>
        <w:ind w:left="1440"/>
        <w:rPr>
          <w:rFonts w:ascii="Palatino" w:hAnsi="Palatino" w:cs="Palatino"/>
          <w:color w:val="000000"/>
        </w:rPr>
      </w:pPr>
    </w:p>
    <w:p w:rsidR="00662DB1" w:rsidRDefault="00662DB1" w:rsidP="00052B7B">
      <w:pPr>
        <w:rPr>
          <w:rFonts w:ascii="Palatino" w:hAnsi="Palatino" w:cs="Palatino"/>
          <w:color w:val="000000"/>
        </w:rPr>
      </w:pPr>
    </w:p>
    <w:p w:rsidR="00662DB1" w:rsidRDefault="00662DB1" w:rsidP="00052B7B">
      <w:pPr>
        <w:rPr>
          <w:rFonts w:ascii="Palatino" w:hAnsi="Palatino" w:cs="Palatino"/>
          <w:color w:val="000000"/>
        </w:rPr>
      </w:pPr>
    </w:p>
    <w:p w:rsidR="00662DB1" w:rsidRDefault="00662DB1" w:rsidP="00052B7B">
      <w:pPr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 xml:space="preserve"> 9. </w:t>
      </w:r>
      <w:r>
        <w:rPr>
          <w:rFonts w:ascii="Palatino" w:hAnsi="Palatino" w:cs="Palatino"/>
          <w:color w:val="000000"/>
        </w:rPr>
        <w:tab/>
        <w:t>Board Reports.</w:t>
      </w:r>
    </w:p>
    <w:p w:rsidR="00662DB1" w:rsidRDefault="00662DB1" w:rsidP="00052B7B">
      <w:pPr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>10.</w:t>
      </w:r>
      <w:r>
        <w:rPr>
          <w:rFonts w:ascii="Palatino" w:hAnsi="Palatino" w:cs="Palatino"/>
          <w:color w:val="000000"/>
        </w:rPr>
        <w:tab/>
        <w:t>Principal’s Reports.</w:t>
      </w:r>
    </w:p>
    <w:p w:rsidR="00662DB1" w:rsidRDefault="00662DB1" w:rsidP="00052B7B">
      <w:pPr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>11.</w:t>
      </w:r>
      <w:r>
        <w:rPr>
          <w:rFonts w:ascii="Palatino" w:hAnsi="Palatino" w:cs="Palatino"/>
          <w:color w:val="000000"/>
        </w:rPr>
        <w:tab/>
        <w:t>Superintendent’s Report.</w:t>
      </w:r>
    </w:p>
    <w:p w:rsidR="00662DB1" w:rsidRDefault="00662DB1" w:rsidP="00052B7B">
      <w:pPr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>12.</w:t>
      </w:r>
      <w:r>
        <w:rPr>
          <w:rFonts w:ascii="Palatino" w:hAnsi="Palatino" w:cs="Palatino"/>
          <w:color w:val="000000"/>
        </w:rPr>
        <w:tab/>
        <w:t>Adjourn.</w:t>
      </w:r>
    </w:p>
    <w:p w:rsidR="00662DB1" w:rsidRDefault="00662DB1" w:rsidP="00052B7B">
      <w:pPr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</w:r>
      <w:r>
        <w:rPr>
          <w:rFonts w:ascii="Palatino" w:hAnsi="Palatino" w:cs="Palatino"/>
          <w:color w:val="000000"/>
        </w:rPr>
        <w:tab/>
      </w:r>
    </w:p>
    <w:p w:rsidR="00662DB1" w:rsidRDefault="00662DB1" w:rsidP="00052B7B">
      <w:pPr>
        <w:ind w:left="2160" w:firstLine="720"/>
        <w:rPr>
          <w:rFonts w:ascii="Palatino" w:hAnsi="Palatino" w:cs="Palatino"/>
          <w:color w:val="000000"/>
        </w:rPr>
      </w:pPr>
      <w:r>
        <w:rPr>
          <w:rFonts w:ascii="Palatino" w:hAnsi="Palatino" w:cs="Palatino"/>
          <w:b/>
          <w:bCs/>
          <w:color w:val="000000"/>
        </w:rPr>
        <w:t>Next Meeting-Monday, May 14, 2012 (8 pm)</w:t>
      </w:r>
    </w:p>
    <w:p w:rsidR="00662DB1" w:rsidRDefault="00662DB1" w:rsidP="00052B7B"/>
    <w:p w:rsidR="00662DB1" w:rsidRDefault="00662DB1" w:rsidP="00052B7B"/>
    <w:p w:rsidR="00662DB1" w:rsidRDefault="00662DB1"/>
    <w:sectPr w:rsidR="00662DB1" w:rsidSect="00583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DEBC8A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">
    <w:nsid w:val="043927CC"/>
    <w:multiLevelType w:val="hybridMultilevel"/>
    <w:tmpl w:val="DC2AB170"/>
    <w:lvl w:ilvl="0" w:tplc="D32A6930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  <w:lvlOverride w:ilvl="0">
      <w:startOverride w:val="8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B7B"/>
    <w:rsid w:val="00052B7B"/>
    <w:rsid w:val="00583DE0"/>
    <w:rsid w:val="00662DB1"/>
    <w:rsid w:val="00824CF9"/>
    <w:rsid w:val="00994C22"/>
    <w:rsid w:val="00AE6E40"/>
    <w:rsid w:val="00DD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B7B"/>
    <w:rPr>
      <w:rFonts w:ascii="Times" w:hAnsi="Times" w:cs="Times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2B7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D7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CD"/>
    <w:rPr>
      <w:rFonts w:ascii="Times New Roman" w:hAnsi="Times New Roman" w:cs="Times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197</Words>
  <Characters>1127</Characters>
  <Application>Microsoft Office Word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BIRD</dc:creator>
  <cp:keywords/>
  <dc:description/>
  <cp:lastModifiedBy>birdd</cp:lastModifiedBy>
  <cp:revision>3</cp:revision>
  <cp:lastPrinted>2012-04-11T20:11:00Z</cp:lastPrinted>
  <dcterms:created xsi:type="dcterms:W3CDTF">2012-04-05T13:16:00Z</dcterms:created>
  <dcterms:modified xsi:type="dcterms:W3CDTF">2012-04-11T20:14:00Z</dcterms:modified>
</cp:coreProperties>
</file>